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46" w:rsidRPr="00086BB2" w:rsidRDefault="0013421C" w:rsidP="003B09C5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086BB2">
        <w:rPr>
          <w:rFonts w:ascii="標楷體" w:eastAsia="標楷體" w:hAnsi="標楷體" w:hint="eastAsia"/>
          <w:b/>
          <w:sz w:val="36"/>
        </w:rPr>
        <w:t>台灣摩菲爾國際股份有限公司廣告</w:t>
      </w:r>
      <w:r w:rsidR="003B09C5" w:rsidRPr="00086BB2">
        <w:rPr>
          <w:rFonts w:ascii="標楷體" w:eastAsia="標楷體" w:hAnsi="標楷體" w:hint="eastAsia"/>
          <w:b/>
          <w:sz w:val="36"/>
        </w:rPr>
        <w:t>媒體服務</w:t>
      </w:r>
      <w:r w:rsidR="00396E6B" w:rsidRPr="00086BB2">
        <w:rPr>
          <w:rFonts w:ascii="標楷體" w:eastAsia="標楷體" w:hAnsi="標楷體" w:hint="eastAsia"/>
          <w:b/>
          <w:sz w:val="36"/>
        </w:rPr>
        <w:t>申請流程</w:t>
      </w:r>
    </w:p>
    <w:p w:rsidR="00396E6B" w:rsidRPr="008A431E" w:rsidRDefault="00396E6B" w:rsidP="002E10DA">
      <w:pPr>
        <w:spacing w:line="440" w:lineRule="exact"/>
        <w:rPr>
          <w:rFonts w:ascii="標楷體" w:eastAsia="標楷體" w:hAnsi="標楷體"/>
        </w:rPr>
      </w:pPr>
    </w:p>
    <w:p w:rsidR="005D51F5" w:rsidRPr="00F00E56" w:rsidRDefault="005D51F5" w:rsidP="005D51F5">
      <w:pPr>
        <w:spacing w:line="440" w:lineRule="exact"/>
        <w:jc w:val="right"/>
        <w:rPr>
          <w:rFonts w:ascii="標楷體" w:eastAsia="標楷體" w:hAnsi="標楷體"/>
          <w:sz w:val="20"/>
        </w:rPr>
      </w:pPr>
      <w:r w:rsidRPr="00F00E56">
        <w:rPr>
          <w:rFonts w:ascii="標楷體" w:eastAsia="標楷體" w:hAnsi="標楷體" w:hint="eastAsia"/>
          <w:sz w:val="20"/>
        </w:rPr>
        <w:t>112</w:t>
      </w:r>
      <w:r w:rsidR="00D03146" w:rsidRPr="00F00E56">
        <w:rPr>
          <w:rFonts w:ascii="標楷體" w:eastAsia="標楷體" w:hAnsi="標楷體" w:hint="eastAsia"/>
          <w:sz w:val="20"/>
        </w:rPr>
        <w:t xml:space="preserve">年　月　日 </w:t>
      </w:r>
      <w:r w:rsidRPr="00F00E56">
        <w:rPr>
          <w:rFonts w:ascii="標楷體" w:eastAsia="標楷體" w:hAnsi="標楷體" w:hint="eastAsia"/>
          <w:sz w:val="20"/>
        </w:rPr>
        <w:t>簽核通過</w:t>
      </w:r>
    </w:p>
    <w:p w:rsidR="002C3F45" w:rsidRPr="00833B6C" w:rsidRDefault="00687128" w:rsidP="00833B6C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為協助</w:t>
      </w:r>
      <w:r w:rsidR="00FA358D">
        <w:rPr>
          <w:rFonts w:ascii="標楷體" w:eastAsia="標楷體" w:hAnsi="標楷體" w:hint="eastAsia"/>
        </w:rPr>
        <w:t>國立中正大學（以下簡稱</w:t>
      </w:r>
      <w:r>
        <w:rPr>
          <w:rFonts w:ascii="標楷體" w:eastAsia="標楷體" w:hAnsi="標楷體" w:hint="eastAsia"/>
        </w:rPr>
        <w:t>本校</w:t>
      </w:r>
      <w:r w:rsidR="00FA358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招生宣傳與形象推廣，台灣摩菲爾國際股份有限公司</w:t>
      </w:r>
      <w:r w:rsidR="001A5CDD">
        <w:rPr>
          <w:rFonts w:ascii="標楷體" w:eastAsia="標楷體" w:hAnsi="標楷體" w:hint="eastAsia"/>
        </w:rPr>
        <w:t>（以下簡稱台灣摩菲爾</w:t>
      </w:r>
      <w:r w:rsidR="00651448">
        <w:rPr>
          <w:rFonts w:ascii="標楷體" w:eastAsia="標楷體" w:hAnsi="標楷體" w:hint="eastAsia"/>
        </w:rPr>
        <w:t>公司</w:t>
      </w:r>
      <w:r w:rsidR="001A5CDD">
        <w:rPr>
          <w:rFonts w:ascii="標楷體" w:eastAsia="標楷體" w:hAnsi="標楷體" w:hint="eastAsia"/>
        </w:rPr>
        <w:t>）</w:t>
      </w:r>
      <w:r w:rsidR="00156BE4">
        <w:rPr>
          <w:rFonts w:ascii="標楷體" w:eastAsia="標楷體" w:hAnsi="標楷體" w:hint="eastAsia"/>
        </w:rPr>
        <w:t>捐贈</w:t>
      </w:r>
      <w:r>
        <w:rPr>
          <w:rFonts w:ascii="標楷體" w:eastAsia="標楷體" w:hAnsi="標楷體" w:hint="eastAsia"/>
        </w:rPr>
        <w:t>每年</w:t>
      </w:r>
      <w:r w:rsidR="006C20CD">
        <w:rPr>
          <w:rFonts w:ascii="標楷體" w:eastAsia="標楷體" w:hAnsi="標楷體" w:hint="eastAsia"/>
        </w:rPr>
        <w:t>價值</w:t>
      </w:r>
      <w:r>
        <w:rPr>
          <w:rFonts w:ascii="標楷體" w:eastAsia="標楷體" w:hAnsi="標楷體" w:hint="eastAsia"/>
        </w:rPr>
        <w:t>新台幣600萬元</w:t>
      </w:r>
      <w:r w:rsidR="006C20CD">
        <w:rPr>
          <w:rFonts w:ascii="標楷體" w:eastAsia="標楷體" w:hAnsi="標楷體" w:hint="eastAsia"/>
        </w:rPr>
        <w:t>廣告媒體服務</w:t>
      </w:r>
      <w:r w:rsidR="00156BE4">
        <w:rPr>
          <w:rFonts w:ascii="標楷體" w:eastAsia="標楷體" w:hAnsi="標楷體" w:hint="eastAsia"/>
        </w:rPr>
        <w:t>，</w:t>
      </w:r>
      <w:r w:rsidR="00156BE4" w:rsidRPr="00833B6C">
        <w:rPr>
          <w:rFonts w:ascii="標楷體" w:eastAsia="標楷體" w:hAnsi="標楷體" w:hint="eastAsia"/>
        </w:rPr>
        <w:t>為期2年。</w:t>
      </w:r>
      <w:r w:rsidR="00FA358D" w:rsidRPr="00833B6C">
        <w:rPr>
          <w:rFonts w:ascii="標楷體" w:eastAsia="標楷體" w:hAnsi="標楷體" w:hint="eastAsia"/>
        </w:rPr>
        <w:t>為</w:t>
      </w:r>
      <w:r w:rsidR="001A5CDD" w:rsidRPr="00833B6C">
        <w:rPr>
          <w:rFonts w:ascii="標楷體" w:eastAsia="標楷體" w:hAnsi="標楷體" w:hint="eastAsia"/>
        </w:rPr>
        <w:t>使</w:t>
      </w:r>
      <w:r w:rsidR="00FA358D" w:rsidRPr="00833B6C">
        <w:rPr>
          <w:rFonts w:ascii="標楷體" w:eastAsia="標楷體" w:hAnsi="標楷體" w:hint="eastAsia"/>
        </w:rPr>
        <w:t>本校行政</w:t>
      </w:r>
      <w:r w:rsidR="00313E86" w:rsidRPr="00833B6C">
        <w:rPr>
          <w:rFonts w:ascii="標楷體" w:eastAsia="標楷體" w:hAnsi="標楷體" w:hint="eastAsia"/>
        </w:rPr>
        <w:t>、</w:t>
      </w:r>
      <w:r w:rsidR="00FA358D" w:rsidRPr="00833B6C">
        <w:rPr>
          <w:rFonts w:ascii="標楷體" w:eastAsia="標楷體" w:hAnsi="標楷體" w:hint="eastAsia"/>
        </w:rPr>
        <w:t>教學單位</w:t>
      </w:r>
      <w:r w:rsidR="001A5CDD" w:rsidRPr="00833B6C">
        <w:rPr>
          <w:rFonts w:ascii="標楷體" w:eastAsia="標楷體" w:hAnsi="標楷體" w:hint="eastAsia"/>
        </w:rPr>
        <w:t>與</w:t>
      </w:r>
      <w:r w:rsidR="00FA358D" w:rsidRPr="00833B6C">
        <w:rPr>
          <w:rFonts w:ascii="標楷體" w:eastAsia="標楷體" w:hAnsi="標楷體" w:hint="eastAsia"/>
        </w:rPr>
        <w:t>台灣摩菲爾</w:t>
      </w:r>
      <w:r w:rsidR="00651448">
        <w:rPr>
          <w:rFonts w:ascii="標楷體" w:eastAsia="標楷體" w:hAnsi="標楷體" w:hint="eastAsia"/>
        </w:rPr>
        <w:t>公司</w:t>
      </w:r>
      <w:r w:rsidR="001A5CDD" w:rsidRPr="00833B6C">
        <w:rPr>
          <w:rFonts w:ascii="標楷體" w:eastAsia="標楷體" w:hAnsi="標楷體" w:hint="eastAsia"/>
        </w:rPr>
        <w:t>執行廣告捐贈無礙，</w:t>
      </w:r>
      <w:r w:rsidRPr="00833B6C">
        <w:rPr>
          <w:rFonts w:ascii="標楷體" w:eastAsia="標楷體" w:hAnsi="標楷體" w:hint="eastAsia"/>
        </w:rPr>
        <w:t>特訂定本申請流程。</w:t>
      </w:r>
    </w:p>
    <w:p w:rsidR="00F82B2B" w:rsidRPr="00651448" w:rsidRDefault="00F82B2B" w:rsidP="00F82B2B">
      <w:pPr>
        <w:pStyle w:val="a3"/>
        <w:spacing w:line="440" w:lineRule="exact"/>
        <w:ind w:leftChars="0"/>
        <w:jc w:val="both"/>
        <w:rPr>
          <w:rFonts w:ascii="標楷體" w:eastAsia="標楷體" w:hAnsi="標楷體"/>
        </w:rPr>
      </w:pPr>
    </w:p>
    <w:p w:rsidR="00156BE4" w:rsidRDefault="00E6028B" w:rsidP="008D4AEF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捐贈內容</w:t>
      </w:r>
    </w:p>
    <w:p w:rsidR="00E6028B" w:rsidRDefault="00E6028B" w:rsidP="00A415CA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台灣摩菲爾</w:t>
      </w:r>
      <w:r w:rsidR="00651448">
        <w:rPr>
          <w:rFonts w:ascii="標楷體" w:eastAsia="標楷體" w:hAnsi="標楷體" w:hint="eastAsia"/>
        </w:rPr>
        <w:t>公司</w:t>
      </w:r>
      <w:r>
        <w:rPr>
          <w:rFonts w:ascii="標楷體" w:eastAsia="標楷體" w:hAnsi="標楷體" w:hint="eastAsia"/>
        </w:rPr>
        <w:t>獨家代理台中捷運車站、車廂、車體廣告版位，及中鹿客運、統聯客運車體廣告版位</w:t>
      </w:r>
      <w:r w:rsidR="00086BB2">
        <w:rPr>
          <w:rFonts w:ascii="標楷體" w:eastAsia="標楷體" w:hAnsi="標楷體" w:hint="eastAsia"/>
        </w:rPr>
        <w:t>之</w:t>
      </w:r>
      <w:r w:rsidR="00086BB2" w:rsidRPr="005401AC">
        <w:rPr>
          <w:rFonts w:ascii="標楷體" w:eastAsia="標楷體" w:hAnsi="標楷體" w:hint="eastAsia"/>
          <w:b/>
        </w:rPr>
        <w:t>廣告媒體費</w:t>
      </w:r>
      <w:r>
        <w:rPr>
          <w:rFonts w:ascii="標楷體" w:eastAsia="標楷體" w:hAnsi="標楷體" w:hint="eastAsia"/>
        </w:rPr>
        <w:t>，詳</w:t>
      </w:r>
      <w:r w:rsidR="00A07FFD">
        <w:rPr>
          <w:rFonts w:ascii="標楷體" w:eastAsia="標楷體" w:hAnsi="標楷體" w:hint="eastAsia"/>
        </w:rPr>
        <w:t>情</w:t>
      </w:r>
      <w:r>
        <w:rPr>
          <w:rFonts w:ascii="標楷體" w:eastAsia="標楷體" w:hAnsi="標楷體" w:hint="eastAsia"/>
        </w:rPr>
        <w:t>請參閱台灣摩菲爾</w:t>
      </w:r>
      <w:r w:rsidR="00651448">
        <w:rPr>
          <w:rFonts w:ascii="標楷體" w:eastAsia="標楷體" w:hAnsi="標楷體" w:hint="eastAsia"/>
        </w:rPr>
        <w:t>公司</w:t>
      </w:r>
      <w:r>
        <w:rPr>
          <w:rFonts w:ascii="標楷體" w:eastAsia="標楷體" w:hAnsi="標楷體" w:hint="eastAsia"/>
        </w:rPr>
        <w:t>提供之「</w:t>
      </w:r>
      <w:r w:rsidRPr="00AA5E2A">
        <w:rPr>
          <w:rFonts w:ascii="標楷體" w:eastAsia="標楷體" w:hAnsi="標楷體" w:hint="eastAsia"/>
          <w:b/>
        </w:rPr>
        <w:t>國立中正大學-台中捷運戶外媒體相關提案報價</w:t>
      </w:r>
      <w:r>
        <w:rPr>
          <w:rFonts w:ascii="標楷體" w:eastAsia="標楷體" w:hAnsi="標楷體" w:hint="eastAsia"/>
        </w:rPr>
        <w:t>」檔案。</w:t>
      </w:r>
    </w:p>
    <w:p w:rsidR="00E65BFC" w:rsidRDefault="00CB2FF1" w:rsidP="00A415CA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針對台灣摩菲爾</w:t>
      </w:r>
      <w:r w:rsidR="00651448">
        <w:rPr>
          <w:rFonts w:ascii="標楷體" w:eastAsia="標楷體" w:hAnsi="標楷體" w:hint="eastAsia"/>
        </w:rPr>
        <w:t>公司</w:t>
      </w:r>
      <w:proofErr w:type="gramStart"/>
      <w:r>
        <w:rPr>
          <w:rFonts w:ascii="標楷體" w:eastAsia="標楷體" w:hAnsi="標楷體" w:hint="eastAsia"/>
        </w:rPr>
        <w:t>提供之版位</w:t>
      </w:r>
      <w:proofErr w:type="gramEnd"/>
      <w:r>
        <w:rPr>
          <w:rFonts w:ascii="標楷體" w:eastAsia="標楷體" w:hAnsi="標楷體" w:hint="eastAsia"/>
        </w:rPr>
        <w:t>，如未能滿足申請單位之需求，將另以專案處理。</w:t>
      </w:r>
    </w:p>
    <w:p w:rsidR="00A415CA" w:rsidRPr="002F01FC" w:rsidRDefault="0048026C" w:rsidP="002F01FC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衍生費用：</w:t>
      </w:r>
      <w:r w:rsidR="00651448">
        <w:rPr>
          <w:rFonts w:ascii="標楷體" w:eastAsia="標楷體" w:hAnsi="標楷體" w:hint="eastAsia"/>
        </w:rPr>
        <w:t>台灣摩菲爾公司</w:t>
      </w:r>
      <w:r w:rsidR="005401AC">
        <w:rPr>
          <w:rFonts w:ascii="標楷體" w:eastAsia="標楷體" w:hAnsi="標楷體" w:hint="eastAsia"/>
        </w:rPr>
        <w:t>僅捐贈廣告媒體費，</w:t>
      </w:r>
      <w:r w:rsidR="00B5141F">
        <w:rPr>
          <w:rFonts w:ascii="標楷體" w:eastAsia="標楷體" w:hAnsi="標楷體" w:hint="eastAsia"/>
        </w:rPr>
        <w:t>各</w:t>
      </w:r>
      <w:r w:rsidR="00EE5B98">
        <w:rPr>
          <w:rFonts w:ascii="標楷體" w:eastAsia="標楷體" w:hAnsi="標楷體" w:hint="eastAsia"/>
        </w:rPr>
        <w:t>單位如欲</w:t>
      </w:r>
      <w:r w:rsidR="00B5141F">
        <w:rPr>
          <w:rFonts w:ascii="標楷體" w:eastAsia="標楷體" w:hAnsi="標楷體" w:hint="eastAsia"/>
        </w:rPr>
        <w:t>申請</w:t>
      </w:r>
      <w:r w:rsidR="00EE5B98">
        <w:rPr>
          <w:rFonts w:ascii="標楷體" w:eastAsia="標楷體" w:hAnsi="標楷體" w:hint="eastAsia"/>
        </w:rPr>
        <w:t>廣告刊登，</w:t>
      </w:r>
      <w:r w:rsidR="00954B84">
        <w:rPr>
          <w:rFonts w:ascii="標楷體" w:eastAsia="標楷體" w:hAnsi="標楷體" w:hint="eastAsia"/>
        </w:rPr>
        <w:t>除依版位尺寸，自行設計廣告平面圖檔，亦須</w:t>
      </w:r>
      <w:r w:rsidR="00B46849">
        <w:rPr>
          <w:rFonts w:ascii="標楷體" w:eastAsia="標楷體" w:hAnsi="標楷體" w:hint="eastAsia"/>
        </w:rPr>
        <w:t>額外負擔</w:t>
      </w:r>
      <w:proofErr w:type="gramStart"/>
      <w:r w:rsidR="00B46849" w:rsidRPr="00B05B14">
        <w:rPr>
          <w:rFonts w:ascii="標楷體" w:eastAsia="標楷體" w:hAnsi="標楷體" w:hint="eastAsia"/>
          <w:b/>
        </w:rPr>
        <w:t>製作費</w:t>
      </w:r>
      <w:r w:rsidR="00B46849">
        <w:rPr>
          <w:rFonts w:ascii="標楷體" w:eastAsia="標楷體" w:hAnsi="標楷體" w:hint="eastAsia"/>
        </w:rPr>
        <w:t>予</w:t>
      </w:r>
      <w:r w:rsidR="00651448">
        <w:rPr>
          <w:rFonts w:ascii="標楷體" w:eastAsia="標楷體" w:hAnsi="標楷體" w:hint="eastAsia"/>
        </w:rPr>
        <w:t>台灣摩菲爾公司</w:t>
      </w:r>
      <w:proofErr w:type="gramEnd"/>
      <w:r w:rsidR="002F01FC">
        <w:rPr>
          <w:rFonts w:ascii="標楷體" w:eastAsia="標楷體" w:hAnsi="標楷體" w:hint="eastAsia"/>
        </w:rPr>
        <w:t>執行輸出、</w:t>
      </w:r>
      <w:r w:rsidR="002F01FC" w:rsidRPr="002F01FC">
        <w:rPr>
          <w:rFonts w:ascii="標楷體" w:eastAsia="標楷體" w:hAnsi="標楷體" w:hint="eastAsia"/>
        </w:rPr>
        <w:t>上架、下架</w:t>
      </w:r>
      <w:r w:rsidR="00E65BFC">
        <w:rPr>
          <w:rFonts w:ascii="標楷體" w:eastAsia="標楷體" w:hAnsi="標楷體" w:hint="eastAsia"/>
        </w:rPr>
        <w:t>、維護等工作。</w:t>
      </w:r>
    </w:p>
    <w:p w:rsidR="0048026C" w:rsidRPr="00651448" w:rsidRDefault="0048026C" w:rsidP="0048026C">
      <w:pPr>
        <w:spacing w:line="440" w:lineRule="exact"/>
        <w:jc w:val="both"/>
        <w:rPr>
          <w:rFonts w:ascii="標楷體" w:eastAsia="標楷體" w:hAnsi="標楷體"/>
        </w:rPr>
      </w:pPr>
    </w:p>
    <w:p w:rsidR="00E6028B" w:rsidRDefault="007F38DD" w:rsidP="008D4AEF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51319B">
        <w:rPr>
          <w:rFonts w:ascii="標楷體" w:eastAsia="標楷體" w:hAnsi="標楷體" w:hint="eastAsia"/>
        </w:rPr>
        <w:t>刊登期間</w:t>
      </w:r>
    </w:p>
    <w:p w:rsidR="00B5141F" w:rsidRDefault="005A3BCF" w:rsidP="00E6028B">
      <w:pPr>
        <w:pStyle w:val="a3"/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112年3月1日至113年12月31日</w:t>
      </w:r>
      <w:r w:rsidR="00B5141F">
        <w:rPr>
          <w:rFonts w:ascii="標楷體" w:eastAsia="標楷體" w:hAnsi="標楷體" w:hint="eastAsia"/>
        </w:rPr>
        <w:t>（112年度額度使用延長至113年2月</w:t>
      </w:r>
      <w:r w:rsidR="002F1B30">
        <w:rPr>
          <w:rFonts w:ascii="標楷體" w:eastAsia="標楷體" w:hAnsi="標楷體" w:hint="eastAsia"/>
        </w:rPr>
        <w:t>底</w:t>
      </w:r>
      <w:bookmarkStart w:id="0" w:name="_GoBack"/>
      <w:bookmarkEnd w:id="0"/>
      <w:r w:rsidR="00B5141F">
        <w:rPr>
          <w:rFonts w:ascii="標楷體" w:eastAsia="標楷體" w:hAnsi="標楷體" w:hint="eastAsia"/>
        </w:rPr>
        <w:t>）</w:t>
      </w:r>
    </w:p>
    <w:p w:rsidR="00A415CA" w:rsidRDefault="00A415CA" w:rsidP="00E6028B">
      <w:pPr>
        <w:pStyle w:val="a3"/>
        <w:spacing w:line="440" w:lineRule="exact"/>
        <w:ind w:leftChars="0"/>
        <w:jc w:val="both"/>
        <w:rPr>
          <w:rFonts w:ascii="標楷體" w:eastAsia="標楷體" w:hAnsi="標楷體"/>
        </w:rPr>
      </w:pPr>
    </w:p>
    <w:p w:rsidR="00A415CA" w:rsidRDefault="007F38DD" w:rsidP="00A415CA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申請對象</w:t>
      </w:r>
    </w:p>
    <w:p w:rsidR="00A415CA" w:rsidRDefault="00A415CA" w:rsidP="00A415CA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415CA">
        <w:rPr>
          <w:rFonts w:ascii="標楷體" w:eastAsia="標楷體" w:hAnsi="標楷體" w:hint="eastAsia"/>
        </w:rPr>
        <w:t>本校行政及教學一、二級單位，以申請順序為主，當年度600萬元額度額滿恕不受理。</w:t>
      </w:r>
    </w:p>
    <w:p w:rsidR="00A415CA" w:rsidRDefault="00A415CA" w:rsidP="00A415CA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415CA">
        <w:rPr>
          <w:rFonts w:ascii="標楷體" w:eastAsia="標楷體" w:hAnsi="標楷體" w:hint="eastAsia"/>
        </w:rPr>
        <w:t>此案係由本校管理學院媒合促成，如管理學院提出申請，則以該院為優先。</w:t>
      </w:r>
    </w:p>
    <w:p w:rsidR="00A415CA" w:rsidRPr="00A415CA" w:rsidRDefault="00A415CA" w:rsidP="00A415CA">
      <w:pPr>
        <w:pStyle w:val="a3"/>
        <w:spacing w:line="440" w:lineRule="exact"/>
        <w:ind w:leftChars="0" w:left="840"/>
        <w:jc w:val="both"/>
        <w:rPr>
          <w:rFonts w:ascii="標楷體" w:eastAsia="標楷體" w:hAnsi="標楷體"/>
        </w:rPr>
      </w:pPr>
    </w:p>
    <w:p w:rsidR="00E6028B" w:rsidRDefault="0069312A" w:rsidP="00E6028B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415CA">
        <w:rPr>
          <w:rFonts w:ascii="標楷體" w:eastAsia="標楷體" w:hAnsi="標楷體" w:hint="eastAsia"/>
        </w:rPr>
        <w:t>申請</w:t>
      </w:r>
      <w:r w:rsidR="005F5E42" w:rsidRPr="00A415CA">
        <w:rPr>
          <w:rFonts w:ascii="標楷體" w:eastAsia="標楷體" w:hAnsi="標楷體" w:hint="eastAsia"/>
        </w:rPr>
        <w:t>流程</w:t>
      </w:r>
    </w:p>
    <w:p w:rsidR="00A415CA" w:rsidRDefault="007E661D" w:rsidP="00F86549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填寫申請單：</w:t>
      </w:r>
      <w:r w:rsidR="00D94A0B">
        <w:rPr>
          <w:rFonts w:ascii="標楷體" w:eastAsia="標楷體" w:hAnsi="標楷體" w:hint="eastAsia"/>
        </w:rPr>
        <w:t>請至本校「捐款中正」網站下載「</w:t>
      </w:r>
      <w:r w:rsidR="00D94A0B" w:rsidRPr="00D94A0B">
        <w:rPr>
          <w:rFonts w:ascii="標楷體" w:eastAsia="標楷體" w:hAnsi="標楷體" w:hint="eastAsia"/>
        </w:rPr>
        <w:t>台灣摩菲爾國際股份有限公司廣告媒體服務申請單</w:t>
      </w:r>
      <w:r w:rsidR="00D94A0B">
        <w:rPr>
          <w:rFonts w:ascii="標楷體" w:eastAsia="標楷體" w:hAnsi="標楷體" w:hint="eastAsia"/>
        </w:rPr>
        <w:t>」，</w:t>
      </w:r>
      <w:proofErr w:type="gramStart"/>
      <w:r w:rsidR="00D94A0B">
        <w:rPr>
          <w:rFonts w:ascii="標楷體" w:eastAsia="標楷體" w:hAnsi="標楷體" w:hint="eastAsia"/>
        </w:rPr>
        <w:t>填妥經單位</w:t>
      </w:r>
      <w:proofErr w:type="gramEnd"/>
      <w:r w:rsidR="00D94A0B">
        <w:rPr>
          <w:rFonts w:ascii="標楷體" w:eastAsia="標楷體" w:hAnsi="標楷體" w:hint="eastAsia"/>
        </w:rPr>
        <w:t>主管核章後，送至秘書室媒體暨公關中心審查。</w:t>
      </w:r>
    </w:p>
    <w:p w:rsidR="00F86549" w:rsidRDefault="007E661D" w:rsidP="00F86549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審查轉送：</w:t>
      </w:r>
      <w:r w:rsidR="002B304C">
        <w:rPr>
          <w:rFonts w:ascii="標楷體" w:eastAsia="標楷體" w:hAnsi="標楷體" w:hint="eastAsia"/>
        </w:rPr>
        <w:t>媒體暨公關中心</w:t>
      </w:r>
      <w:r w:rsidR="00DF086E">
        <w:rPr>
          <w:rFonts w:ascii="標楷體" w:eastAsia="標楷體" w:hAnsi="標楷體" w:hint="eastAsia"/>
        </w:rPr>
        <w:t>審查</w:t>
      </w:r>
      <w:r w:rsidR="00032507">
        <w:rPr>
          <w:rFonts w:ascii="標楷體" w:eastAsia="標楷體" w:hAnsi="標楷體" w:hint="eastAsia"/>
        </w:rPr>
        <w:t>資訊無誤，且</w:t>
      </w:r>
      <w:r w:rsidR="00FA1D3D">
        <w:rPr>
          <w:rFonts w:ascii="標楷體" w:eastAsia="標楷體" w:hAnsi="標楷體" w:hint="eastAsia"/>
        </w:rPr>
        <w:t>申請</w:t>
      </w:r>
      <w:r w:rsidR="00032507">
        <w:rPr>
          <w:rFonts w:ascii="標楷體" w:eastAsia="標楷體" w:hAnsi="標楷體" w:hint="eastAsia"/>
        </w:rPr>
        <w:t>單位欲刊登時間無衝突，轉送申請單至</w:t>
      </w:r>
      <w:r w:rsidR="00651448">
        <w:rPr>
          <w:rFonts w:ascii="標楷體" w:eastAsia="標楷體" w:hAnsi="標楷體" w:hint="eastAsia"/>
        </w:rPr>
        <w:t>台灣摩菲爾公司</w:t>
      </w:r>
      <w:r w:rsidR="00032507">
        <w:rPr>
          <w:rFonts w:ascii="標楷體" w:eastAsia="標楷體" w:hAnsi="標楷體" w:hint="eastAsia"/>
        </w:rPr>
        <w:t>承辦人員，</w:t>
      </w:r>
      <w:proofErr w:type="gramStart"/>
      <w:r w:rsidR="00032507" w:rsidRPr="00032507">
        <w:rPr>
          <w:rFonts w:ascii="標楷體" w:eastAsia="標楷體" w:hAnsi="標楷體" w:hint="eastAsia"/>
        </w:rPr>
        <w:t>賡</w:t>
      </w:r>
      <w:proofErr w:type="gramEnd"/>
      <w:r w:rsidR="00032507" w:rsidRPr="00032507">
        <w:rPr>
          <w:rFonts w:ascii="標楷體" w:eastAsia="標楷體" w:hAnsi="標楷體" w:hint="eastAsia"/>
        </w:rPr>
        <w:t>續</w:t>
      </w:r>
      <w:r w:rsidR="0072799E">
        <w:rPr>
          <w:rFonts w:ascii="標楷體" w:eastAsia="標楷體" w:hAnsi="標楷體" w:hint="eastAsia"/>
        </w:rPr>
        <w:t>與申請單位窗口聯繫洽談</w:t>
      </w:r>
      <w:r w:rsidR="00A50C59">
        <w:rPr>
          <w:rFonts w:ascii="標楷體" w:eastAsia="標楷體" w:hAnsi="標楷體" w:hint="eastAsia"/>
        </w:rPr>
        <w:t>。</w:t>
      </w:r>
    </w:p>
    <w:p w:rsidR="00A50C59" w:rsidRDefault="007E661D" w:rsidP="00F86549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廣告合約簽署：</w:t>
      </w:r>
      <w:r w:rsidR="00ED01A3">
        <w:rPr>
          <w:rFonts w:ascii="標楷體" w:eastAsia="標楷體" w:hAnsi="標楷體" w:hint="eastAsia"/>
        </w:rPr>
        <w:t>申請單位與台灣摩菲爾</w:t>
      </w:r>
      <w:r w:rsidR="00651448">
        <w:rPr>
          <w:rFonts w:ascii="標楷體" w:eastAsia="標楷體" w:hAnsi="標楷體" w:hint="eastAsia"/>
        </w:rPr>
        <w:t>公司</w:t>
      </w:r>
      <w:r>
        <w:rPr>
          <w:rFonts w:ascii="標楷體" w:eastAsia="標楷體" w:hAnsi="標楷體" w:hint="eastAsia"/>
        </w:rPr>
        <w:t>確認刊登</w:t>
      </w:r>
      <w:proofErr w:type="gramStart"/>
      <w:r>
        <w:rPr>
          <w:rFonts w:ascii="標楷體" w:eastAsia="標楷體" w:hAnsi="標楷體" w:hint="eastAsia"/>
        </w:rPr>
        <w:t>期間、</w:t>
      </w:r>
      <w:proofErr w:type="gramEnd"/>
      <w:r>
        <w:rPr>
          <w:rFonts w:ascii="標楷體" w:eastAsia="標楷體" w:hAnsi="標楷體" w:hint="eastAsia"/>
        </w:rPr>
        <w:t>版位及廣告媒體費、製作費等細節後簽署合約</w:t>
      </w:r>
      <w:r w:rsidR="00ED01A3">
        <w:rPr>
          <w:rFonts w:ascii="標楷體" w:eastAsia="標楷體" w:hAnsi="標楷體" w:hint="eastAsia"/>
        </w:rPr>
        <w:t>，</w:t>
      </w:r>
      <w:r w:rsidR="00AA5E2A">
        <w:rPr>
          <w:rFonts w:ascii="標楷體" w:eastAsia="標楷體" w:hAnsi="標楷體" w:hint="eastAsia"/>
        </w:rPr>
        <w:t>請</w:t>
      </w:r>
      <w:r w:rsidR="00A11937">
        <w:rPr>
          <w:rFonts w:ascii="標楷體" w:eastAsia="標楷體" w:hAnsi="標楷體" w:hint="eastAsia"/>
        </w:rPr>
        <w:t>將</w:t>
      </w:r>
      <w:r w:rsidR="00AA5E2A" w:rsidRPr="00AD3664">
        <w:rPr>
          <w:rFonts w:ascii="標楷體" w:eastAsia="標楷體" w:hAnsi="標楷體" w:hint="eastAsia"/>
          <w:b/>
        </w:rPr>
        <w:t>合約</w:t>
      </w:r>
      <w:proofErr w:type="gramStart"/>
      <w:r w:rsidR="00AA5E2A" w:rsidRPr="00AD3664">
        <w:rPr>
          <w:rFonts w:ascii="標楷體" w:eastAsia="標楷體" w:hAnsi="標楷體" w:hint="eastAsia"/>
          <w:b/>
        </w:rPr>
        <w:t>影本</w:t>
      </w:r>
      <w:r w:rsidR="00A11937" w:rsidRPr="002053B4">
        <w:rPr>
          <w:rFonts w:ascii="標楷體" w:eastAsia="標楷體" w:hAnsi="標楷體" w:hint="eastAsia"/>
        </w:rPr>
        <w:t>送</w:t>
      </w:r>
      <w:proofErr w:type="gramEnd"/>
      <w:r w:rsidR="00AA5E2A">
        <w:rPr>
          <w:rFonts w:ascii="標楷體" w:eastAsia="標楷體" w:hAnsi="標楷體" w:hint="eastAsia"/>
        </w:rPr>
        <w:t>至</w:t>
      </w:r>
      <w:r w:rsidR="000E52A4">
        <w:rPr>
          <w:rFonts w:ascii="標楷體" w:eastAsia="標楷體" w:hAnsi="標楷體" w:hint="eastAsia"/>
        </w:rPr>
        <w:t>媒體暨公關中心</w:t>
      </w:r>
      <w:r w:rsidR="00AD3664">
        <w:rPr>
          <w:rFonts w:ascii="標楷體" w:eastAsia="標楷體" w:hAnsi="標楷體" w:hint="eastAsia"/>
        </w:rPr>
        <w:t>備查，做為開立</w:t>
      </w:r>
      <w:r w:rsidR="000E52A4">
        <w:rPr>
          <w:rFonts w:ascii="標楷體" w:eastAsia="標楷體" w:hAnsi="標楷體" w:hint="eastAsia"/>
        </w:rPr>
        <w:t>捐贈證明書</w:t>
      </w:r>
      <w:r w:rsidR="00AD3664">
        <w:rPr>
          <w:rFonts w:ascii="標楷體" w:eastAsia="標楷體" w:hAnsi="標楷體" w:hint="eastAsia"/>
        </w:rPr>
        <w:t>使用</w:t>
      </w:r>
      <w:r w:rsidR="00A8037A">
        <w:rPr>
          <w:rFonts w:ascii="標楷體" w:eastAsia="標楷體" w:hAnsi="標楷體" w:hint="eastAsia"/>
        </w:rPr>
        <w:t>。</w:t>
      </w:r>
      <w:r w:rsidR="00EB3720">
        <w:rPr>
          <w:rFonts w:ascii="標楷體" w:eastAsia="標楷體" w:hAnsi="標楷體" w:hint="eastAsia"/>
        </w:rPr>
        <w:t>若後續合約產生異動，亦請務必</w:t>
      </w:r>
      <w:r w:rsidR="00A11937">
        <w:rPr>
          <w:rFonts w:ascii="標楷體" w:eastAsia="標楷體" w:hAnsi="標楷體" w:hint="eastAsia"/>
        </w:rPr>
        <w:t>再以副本</w:t>
      </w:r>
      <w:r w:rsidR="00A8052C">
        <w:rPr>
          <w:rFonts w:ascii="標楷體" w:eastAsia="標楷體" w:hAnsi="標楷體" w:hint="eastAsia"/>
        </w:rPr>
        <w:t>知</w:t>
      </w:r>
      <w:r w:rsidR="00A11937">
        <w:rPr>
          <w:rFonts w:ascii="標楷體" w:eastAsia="標楷體" w:hAnsi="標楷體" w:hint="eastAsia"/>
        </w:rPr>
        <w:t>會媒體暨公關中心。</w:t>
      </w:r>
    </w:p>
    <w:p w:rsidR="004A7C7B" w:rsidRDefault="00B5141F" w:rsidP="00B5141F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開立捐贈證明書：於</w:t>
      </w:r>
      <w:r w:rsidR="00A8037A" w:rsidRPr="00A07FFD">
        <w:rPr>
          <w:rFonts w:ascii="標楷體" w:eastAsia="標楷體" w:hAnsi="標楷體" w:hint="eastAsia"/>
          <w:b/>
        </w:rPr>
        <w:t>每年12月24日前</w:t>
      </w:r>
      <w:r w:rsidR="00A8037A" w:rsidRPr="00B5141F">
        <w:rPr>
          <w:rFonts w:ascii="標楷體" w:eastAsia="標楷體" w:hAnsi="標楷體" w:hint="eastAsia"/>
        </w:rPr>
        <w:t>，由媒體暨公關中心</w:t>
      </w:r>
      <w:r w:rsidR="00AA5E2A" w:rsidRPr="00B5141F">
        <w:rPr>
          <w:rFonts w:ascii="標楷體" w:eastAsia="標楷體" w:hAnsi="標楷體" w:hint="eastAsia"/>
        </w:rPr>
        <w:t>統一</w:t>
      </w:r>
      <w:r w:rsidR="00A8037A" w:rsidRPr="00B5141F">
        <w:rPr>
          <w:rFonts w:ascii="標楷體" w:eastAsia="標楷體" w:hAnsi="標楷體" w:hint="eastAsia"/>
        </w:rPr>
        <w:t>彙整</w:t>
      </w:r>
      <w:r w:rsidR="006B20F6">
        <w:rPr>
          <w:rFonts w:ascii="標楷體" w:eastAsia="標楷體" w:hAnsi="標楷體" w:hint="eastAsia"/>
        </w:rPr>
        <w:t>本校年度實際使用廣告媒體費，並</w:t>
      </w:r>
      <w:r w:rsidR="00A8037A" w:rsidRPr="00B5141F">
        <w:rPr>
          <w:rFonts w:ascii="標楷體" w:eastAsia="標楷體" w:hAnsi="標楷體" w:hint="eastAsia"/>
        </w:rPr>
        <w:t>開立捐贈證明書予台灣摩菲爾公司</w:t>
      </w:r>
      <w:r w:rsidR="00833B6C">
        <w:rPr>
          <w:rFonts w:ascii="標楷體" w:eastAsia="標楷體" w:hAnsi="標楷體" w:hint="eastAsia"/>
        </w:rPr>
        <w:t>辦理捐贈稅務抵扣</w:t>
      </w:r>
      <w:r w:rsidR="00A8037A" w:rsidRPr="00B5141F">
        <w:rPr>
          <w:rFonts w:ascii="標楷體" w:eastAsia="標楷體" w:hAnsi="標楷體" w:hint="eastAsia"/>
        </w:rPr>
        <w:t>。</w:t>
      </w:r>
    </w:p>
    <w:p w:rsidR="0051319B" w:rsidRPr="00B5141F" w:rsidRDefault="00651448" w:rsidP="00B5141F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相關流程、表單之規劃將視後續本校與台灣摩菲爾公司</w:t>
      </w:r>
      <w:r w:rsidR="00440311">
        <w:rPr>
          <w:rFonts w:ascii="標楷體" w:eastAsia="標楷體" w:hAnsi="標楷體" w:hint="eastAsia"/>
        </w:rPr>
        <w:t>實際執行廣告捐贈時滾動式修正。</w:t>
      </w:r>
    </w:p>
    <w:sectPr w:rsidR="0051319B" w:rsidRPr="00B5141F" w:rsidSect="00B51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E2" w:rsidRDefault="008928E2" w:rsidP="00AA5E2A">
      <w:r>
        <w:separator/>
      </w:r>
    </w:p>
  </w:endnote>
  <w:endnote w:type="continuationSeparator" w:id="0">
    <w:p w:rsidR="008928E2" w:rsidRDefault="008928E2" w:rsidP="00A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E2" w:rsidRDefault="008928E2" w:rsidP="00AA5E2A">
      <w:r>
        <w:separator/>
      </w:r>
    </w:p>
  </w:footnote>
  <w:footnote w:type="continuationSeparator" w:id="0">
    <w:p w:rsidR="008928E2" w:rsidRDefault="008928E2" w:rsidP="00AA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2A9A"/>
    <w:multiLevelType w:val="hybridMultilevel"/>
    <w:tmpl w:val="77A68F5A"/>
    <w:lvl w:ilvl="0" w:tplc="2046972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720DE9"/>
    <w:multiLevelType w:val="hybridMultilevel"/>
    <w:tmpl w:val="3036CF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7EC56C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22161"/>
    <w:multiLevelType w:val="hybridMultilevel"/>
    <w:tmpl w:val="01069D52"/>
    <w:lvl w:ilvl="0" w:tplc="039E3A9A">
      <w:start w:val="1"/>
      <w:numFmt w:val="decimal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EA822F8"/>
    <w:multiLevelType w:val="hybridMultilevel"/>
    <w:tmpl w:val="24120CC2"/>
    <w:lvl w:ilvl="0" w:tplc="D868A3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1C"/>
    <w:rsid w:val="00013467"/>
    <w:rsid w:val="00032507"/>
    <w:rsid w:val="00053679"/>
    <w:rsid w:val="00086BB2"/>
    <w:rsid w:val="000B6ABA"/>
    <w:rsid w:val="000E52A4"/>
    <w:rsid w:val="000E6BDE"/>
    <w:rsid w:val="000F210C"/>
    <w:rsid w:val="000F5F77"/>
    <w:rsid w:val="0013421C"/>
    <w:rsid w:val="00156BE4"/>
    <w:rsid w:val="001A5CDD"/>
    <w:rsid w:val="002053B4"/>
    <w:rsid w:val="00221D86"/>
    <w:rsid w:val="002B304C"/>
    <w:rsid w:val="002B3C13"/>
    <w:rsid w:val="002C3F45"/>
    <w:rsid w:val="002D7B80"/>
    <w:rsid w:val="002E10DA"/>
    <w:rsid w:val="002F01FC"/>
    <w:rsid w:val="002F1B30"/>
    <w:rsid w:val="002F70CB"/>
    <w:rsid w:val="00313E86"/>
    <w:rsid w:val="0032237D"/>
    <w:rsid w:val="00340A46"/>
    <w:rsid w:val="00396E6B"/>
    <w:rsid w:val="003B09C5"/>
    <w:rsid w:val="003B4547"/>
    <w:rsid w:val="0043464C"/>
    <w:rsid w:val="00440311"/>
    <w:rsid w:val="0048026C"/>
    <w:rsid w:val="004A7C7B"/>
    <w:rsid w:val="004D0B8E"/>
    <w:rsid w:val="004F55A5"/>
    <w:rsid w:val="00511AE9"/>
    <w:rsid w:val="0051319B"/>
    <w:rsid w:val="005401AC"/>
    <w:rsid w:val="00574CB2"/>
    <w:rsid w:val="005A3BCF"/>
    <w:rsid w:val="005D51F5"/>
    <w:rsid w:val="005F5E42"/>
    <w:rsid w:val="00651448"/>
    <w:rsid w:val="00687128"/>
    <w:rsid w:val="0069312A"/>
    <w:rsid w:val="006B20F6"/>
    <w:rsid w:val="006B48B6"/>
    <w:rsid w:val="006C20CD"/>
    <w:rsid w:val="006C7742"/>
    <w:rsid w:val="0072799E"/>
    <w:rsid w:val="00733FEC"/>
    <w:rsid w:val="007E661D"/>
    <w:rsid w:val="007F38DD"/>
    <w:rsid w:val="0080556B"/>
    <w:rsid w:val="00833B6C"/>
    <w:rsid w:val="008928E2"/>
    <w:rsid w:val="008A431E"/>
    <w:rsid w:val="008A598F"/>
    <w:rsid w:val="008D4AEF"/>
    <w:rsid w:val="008E118D"/>
    <w:rsid w:val="008E786B"/>
    <w:rsid w:val="00920FB8"/>
    <w:rsid w:val="00954B84"/>
    <w:rsid w:val="00973F33"/>
    <w:rsid w:val="00984568"/>
    <w:rsid w:val="00993248"/>
    <w:rsid w:val="009C07ED"/>
    <w:rsid w:val="00A07FFD"/>
    <w:rsid w:val="00A11937"/>
    <w:rsid w:val="00A415CA"/>
    <w:rsid w:val="00A50C59"/>
    <w:rsid w:val="00A55E23"/>
    <w:rsid w:val="00A8037A"/>
    <w:rsid w:val="00A8052C"/>
    <w:rsid w:val="00AA20A1"/>
    <w:rsid w:val="00AA5E2A"/>
    <w:rsid w:val="00AD3664"/>
    <w:rsid w:val="00B05B14"/>
    <w:rsid w:val="00B10EB2"/>
    <w:rsid w:val="00B21B51"/>
    <w:rsid w:val="00B46849"/>
    <w:rsid w:val="00B5141F"/>
    <w:rsid w:val="00CB2FF1"/>
    <w:rsid w:val="00D03146"/>
    <w:rsid w:val="00D94A0B"/>
    <w:rsid w:val="00DA7646"/>
    <w:rsid w:val="00DF086E"/>
    <w:rsid w:val="00E6028B"/>
    <w:rsid w:val="00E65BFC"/>
    <w:rsid w:val="00EB3720"/>
    <w:rsid w:val="00ED01A3"/>
    <w:rsid w:val="00EE5B98"/>
    <w:rsid w:val="00F00E56"/>
    <w:rsid w:val="00F82B2B"/>
    <w:rsid w:val="00F86549"/>
    <w:rsid w:val="00FA1D3D"/>
    <w:rsid w:val="00FA358D"/>
    <w:rsid w:val="00FA5B8F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167D8"/>
  <w15:chartTrackingRefBased/>
  <w15:docId w15:val="{0F33D5F9-F957-4881-B089-40CA7872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5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5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2023-02-21T01:42:00Z</cp:lastPrinted>
  <dcterms:created xsi:type="dcterms:W3CDTF">2023-02-20T02:10:00Z</dcterms:created>
  <dcterms:modified xsi:type="dcterms:W3CDTF">2023-02-24T07:52:00Z</dcterms:modified>
</cp:coreProperties>
</file>